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DB8F" w14:textId="77777777" w:rsidR="008C26F8" w:rsidRPr="00EF60D6" w:rsidRDefault="008C26F8" w:rsidP="008C26F8">
      <w:pPr>
        <w:pStyle w:val="Title"/>
        <w:jc w:val="center"/>
        <w:rPr>
          <w:rStyle w:val="IntenseReference"/>
          <w:rFonts w:ascii="Castellar" w:hAnsi="Castellar"/>
          <w:bCs w:val="0"/>
          <w:color w:val="7030A0"/>
          <w:sz w:val="60"/>
          <w:szCs w:val="60"/>
        </w:rPr>
      </w:pPr>
      <w:r w:rsidRPr="00EF60D6">
        <w:rPr>
          <w:rStyle w:val="IntenseReference"/>
          <w:rFonts w:ascii="Castellar" w:hAnsi="Castellar"/>
          <w:bCs w:val="0"/>
          <w:color w:val="7030A0"/>
          <w:sz w:val="60"/>
          <w:szCs w:val="60"/>
        </w:rPr>
        <w:t>New Jersey Dance to Inspire</w:t>
      </w:r>
    </w:p>
    <w:p w14:paraId="57C9026F" w14:textId="63742B1A" w:rsidR="008C26F8" w:rsidRPr="00EF60D6" w:rsidRDefault="008C26F8" w:rsidP="00EF60D6">
      <w:pPr>
        <w:pStyle w:val="Title"/>
        <w:jc w:val="center"/>
        <w:rPr>
          <w:rFonts w:ascii="Castellar" w:hAnsi="Castellar"/>
          <w:bCs/>
          <w:color w:val="7030A0"/>
          <w:sz w:val="60"/>
          <w:szCs w:val="60"/>
        </w:rPr>
      </w:pPr>
      <w:r w:rsidRPr="008C26F8">
        <w:rPr>
          <w:rFonts w:ascii="Castellar" w:hAnsi="Castellar"/>
          <w:bCs/>
          <w:color w:val="7030A0"/>
          <w:sz w:val="60"/>
          <w:szCs w:val="60"/>
        </w:rPr>
        <w:t xml:space="preserve">2019-2020 </w:t>
      </w:r>
      <w:r>
        <w:rPr>
          <w:rFonts w:ascii="Castellar" w:hAnsi="Castellar"/>
          <w:bCs/>
          <w:color w:val="7030A0"/>
          <w:sz w:val="60"/>
          <w:szCs w:val="60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C26F8" w14:paraId="55621D72" w14:textId="77777777" w:rsidTr="008C26F8">
        <w:tc>
          <w:tcPr>
            <w:tcW w:w="1870" w:type="dxa"/>
          </w:tcPr>
          <w:p w14:paraId="28A4931D" w14:textId="37081A2C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02671">
              <w:rPr>
                <w:b/>
                <w:bCs/>
                <w:sz w:val="24"/>
                <w:szCs w:val="24"/>
                <w:u w:val="single"/>
              </w:rPr>
              <w:t>September</w:t>
            </w:r>
          </w:p>
          <w:p w14:paraId="2460FBC8" w14:textId="30C1A8A5" w:rsidR="008C26F8" w:rsidRPr="00902671" w:rsidRDefault="008C26F8" w:rsidP="008C26F8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  <w:p w14:paraId="5E928330" w14:textId="17716B3E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9/9</w:t>
            </w:r>
          </w:p>
          <w:p w14:paraId="4A65ED7E" w14:textId="5B4AC5C8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First Day of Classes</w:t>
            </w:r>
          </w:p>
          <w:p w14:paraId="12CA149C" w14:textId="6D855F30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F806C9" w14:textId="752BF054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9/30</w:t>
            </w:r>
          </w:p>
          <w:p w14:paraId="7F18803E" w14:textId="7A520148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Closed for Rosh Hashanah</w:t>
            </w:r>
          </w:p>
          <w:p w14:paraId="207EA464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B9905B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9692EB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3BCAF7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2D0F65" w14:textId="1CE66303" w:rsidR="008C26F8" w:rsidRPr="00902671" w:rsidRDefault="008C26F8" w:rsidP="00EF60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6FE896" w14:textId="69887338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02671">
              <w:rPr>
                <w:b/>
                <w:bCs/>
                <w:sz w:val="24"/>
                <w:szCs w:val="24"/>
                <w:u w:val="single"/>
              </w:rPr>
              <w:t>October</w:t>
            </w:r>
          </w:p>
          <w:p w14:paraId="32B9269A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59F49C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10/9</w:t>
            </w:r>
          </w:p>
          <w:p w14:paraId="4D741B8E" w14:textId="13BE94AA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Closed for Yom Kippur</w:t>
            </w:r>
          </w:p>
          <w:p w14:paraId="29AACD03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279F80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10/14</w:t>
            </w:r>
          </w:p>
          <w:p w14:paraId="4220B221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Closed for Columbus Day</w:t>
            </w:r>
          </w:p>
          <w:p w14:paraId="731FE912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154E94" w14:textId="77777777" w:rsidR="00EF60D6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10/31</w:t>
            </w:r>
          </w:p>
          <w:p w14:paraId="3BB47AD8" w14:textId="7F413182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 xml:space="preserve"> Closed for Halloween</w:t>
            </w:r>
          </w:p>
        </w:tc>
        <w:tc>
          <w:tcPr>
            <w:tcW w:w="1870" w:type="dxa"/>
          </w:tcPr>
          <w:p w14:paraId="51D86BB6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02671">
              <w:rPr>
                <w:b/>
                <w:bCs/>
                <w:sz w:val="24"/>
                <w:szCs w:val="24"/>
                <w:u w:val="single"/>
              </w:rPr>
              <w:t>November</w:t>
            </w:r>
          </w:p>
          <w:p w14:paraId="4D74C13A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657D0F" w14:textId="53E642E1" w:rsidR="00D94334" w:rsidRDefault="00C82E45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11/7</w:t>
            </w:r>
            <w:r w:rsidR="00D94334">
              <w:rPr>
                <w:b/>
                <w:bCs/>
                <w:sz w:val="24"/>
                <w:szCs w:val="24"/>
              </w:rPr>
              <w:t>-8th</w:t>
            </w:r>
          </w:p>
          <w:p w14:paraId="2D7B6AD6" w14:textId="77777777" w:rsidR="00D94334" w:rsidRDefault="00D94334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97D5AE" w14:textId="437CFEF7" w:rsidR="008C26F8" w:rsidRPr="00902671" w:rsidRDefault="00C82E45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11/28-11/29</w:t>
            </w:r>
            <w:bookmarkStart w:id="0" w:name="_GoBack"/>
            <w:bookmarkEnd w:id="0"/>
          </w:p>
          <w:p w14:paraId="15D9928E" w14:textId="2845542E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Closed for Thanksgiving Holiday</w:t>
            </w:r>
          </w:p>
        </w:tc>
        <w:tc>
          <w:tcPr>
            <w:tcW w:w="1870" w:type="dxa"/>
          </w:tcPr>
          <w:p w14:paraId="5E9960EA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02671">
              <w:rPr>
                <w:b/>
                <w:bCs/>
                <w:sz w:val="24"/>
                <w:szCs w:val="24"/>
                <w:u w:val="single"/>
              </w:rPr>
              <w:t>December</w:t>
            </w:r>
          </w:p>
          <w:p w14:paraId="3A52FBDE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2EC96C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12/20-1/1</w:t>
            </w:r>
          </w:p>
          <w:p w14:paraId="56D7FC25" w14:textId="6AF14535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 xml:space="preserve">Closed for Winter Recess </w:t>
            </w:r>
          </w:p>
        </w:tc>
        <w:tc>
          <w:tcPr>
            <w:tcW w:w="1870" w:type="dxa"/>
          </w:tcPr>
          <w:p w14:paraId="1C81BB0D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02671">
              <w:rPr>
                <w:b/>
                <w:bCs/>
                <w:sz w:val="24"/>
                <w:szCs w:val="24"/>
                <w:u w:val="single"/>
              </w:rPr>
              <w:t>January</w:t>
            </w:r>
          </w:p>
          <w:p w14:paraId="4C3D1CF2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F0F7E0" w14:textId="259A5A0A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26F8" w14:paraId="2F8CA18C" w14:textId="77777777" w:rsidTr="008C26F8">
        <w:tc>
          <w:tcPr>
            <w:tcW w:w="1870" w:type="dxa"/>
          </w:tcPr>
          <w:p w14:paraId="1DACB95D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02671">
              <w:rPr>
                <w:b/>
                <w:bCs/>
                <w:sz w:val="24"/>
                <w:szCs w:val="24"/>
                <w:u w:val="single"/>
              </w:rPr>
              <w:t>February</w:t>
            </w:r>
          </w:p>
          <w:p w14:paraId="4161A5EA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67F303" w14:textId="2ACC70DC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2/1</w:t>
            </w:r>
            <w:r w:rsidR="00E85E19" w:rsidRPr="00902671">
              <w:rPr>
                <w:b/>
                <w:bCs/>
                <w:sz w:val="24"/>
                <w:szCs w:val="24"/>
              </w:rPr>
              <w:t>4</w:t>
            </w:r>
            <w:r w:rsidRPr="00902671">
              <w:rPr>
                <w:b/>
                <w:bCs/>
                <w:sz w:val="24"/>
                <w:szCs w:val="24"/>
              </w:rPr>
              <w:t>-2/18</w:t>
            </w:r>
          </w:p>
          <w:p w14:paraId="0A6CD036" w14:textId="61790928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Closed for President’s Day Weeke</w:t>
            </w:r>
            <w:r w:rsidR="007136C7" w:rsidRPr="00902671">
              <w:rPr>
                <w:b/>
                <w:bCs/>
                <w:sz w:val="24"/>
                <w:szCs w:val="24"/>
              </w:rPr>
              <w:t>n</w:t>
            </w:r>
            <w:r w:rsidRPr="00902671">
              <w:rPr>
                <w:b/>
                <w:bCs/>
                <w:sz w:val="24"/>
                <w:szCs w:val="24"/>
              </w:rPr>
              <w:t>d</w:t>
            </w:r>
          </w:p>
          <w:p w14:paraId="2C2CDBD6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663885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108CC9" w14:textId="2DA13086" w:rsidR="008C26F8" w:rsidRPr="00902671" w:rsidRDefault="008C26F8" w:rsidP="00EF60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25B820" w14:textId="77777777" w:rsidR="008C26F8" w:rsidRPr="00FB0C06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B0C06">
              <w:rPr>
                <w:b/>
                <w:bCs/>
                <w:sz w:val="24"/>
                <w:szCs w:val="24"/>
                <w:u w:val="single"/>
              </w:rPr>
              <w:t>March</w:t>
            </w:r>
          </w:p>
          <w:p w14:paraId="643307A0" w14:textId="77777777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5C3DB" w14:textId="50158242" w:rsidR="008C26F8" w:rsidRPr="00902671" w:rsidRDefault="008C26F8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8E3876" w14:textId="77777777" w:rsidR="008C26F8" w:rsidRPr="00FB0C06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B0C06">
              <w:rPr>
                <w:b/>
                <w:bCs/>
                <w:sz w:val="24"/>
                <w:szCs w:val="24"/>
                <w:u w:val="single"/>
              </w:rPr>
              <w:t>April</w:t>
            </w:r>
          </w:p>
          <w:p w14:paraId="77074D3A" w14:textId="77777777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7D7399" w14:textId="77777777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4/6-4/12</w:t>
            </w:r>
          </w:p>
          <w:p w14:paraId="40674AF3" w14:textId="48DCA59A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Closed for Spring Recess</w:t>
            </w:r>
          </w:p>
        </w:tc>
        <w:tc>
          <w:tcPr>
            <w:tcW w:w="1870" w:type="dxa"/>
          </w:tcPr>
          <w:p w14:paraId="00D6A952" w14:textId="77777777" w:rsidR="008C26F8" w:rsidRPr="00FB0C06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B0C06">
              <w:rPr>
                <w:b/>
                <w:bCs/>
                <w:sz w:val="24"/>
                <w:szCs w:val="24"/>
                <w:u w:val="single"/>
              </w:rPr>
              <w:t>May</w:t>
            </w:r>
          </w:p>
          <w:p w14:paraId="5FE98054" w14:textId="77777777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888651" w14:textId="77777777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5/22-5/26</w:t>
            </w:r>
          </w:p>
          <w:p w14:paraId="55B3346D" w14:textId="6AE5A765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Closed for Memorial Day Weekend</w:t>
            </w:r>
          </w:p>
        </w:tc>
        <w:tc>
          <w:tcPr>
            <w:tcW w:w="1870" w:type="dxa"/>
          </w:tcPr>
          <w:p w14:paraId="321D7DD3" w14:textId="77777777" w:rsidR="008C26F8" w:rsidRPr="00FB0C06" w:rsidRDefault="008C26F8" w:rsidP="008C26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B0C06">
              <w:rPr>
                <w:b/>
                <w:bCs/>
                <w:sz w:val="24"/>
                <w:szCs w:val="24"/>
                <w:u w:val="single"/>
              </w:rPr>
              <w:t>June</w:t>
            </w:r>
          </w:p>
          <w:p w14:paraId="71967DD6" w14:textId="77777777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AA97BD" w14:textId="77777777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6/5</w:t>
            </w:r>
          </w:p>
          <w:p w14:paraId="776AC250" w14:textId="6CF98DDA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Showcase</w:t>
            </w:r>
          </w:p>
          <w:p w14:paraId="6CBC1EC8" w14:textId="77777777" w:rsidR="00541CAA" w:rsidRPr="00902671" w:rsidRDefault="00541CAA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3CDB2" w14:textId="0487E72B" w:rsidR="00541CAA" w:rsidRPr="00902671" w:rsidRDefault="00541CAA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6/4</w:t>
            </w:r>
          </w:p>
          <w:p w14:paraId="7C3AECA2" w14:textId="65A3C836" w:rsidR="00EF60D6" w:rsidRPr="00902671" w:rsidRDefault="00541CAA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Dress Rehearsal</w:t>
            </w:r>
          </w:p>
          <w:p w14:paraId="5744A358" w14:textId="77777777" w:rsidR="00541CAA" w:rsidRPr="00902671" w:rsidRDefault="00541CAA" w:rsidP="008C26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628128" w14:textId="77777777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 xml:space="preserve">6/12 </w:t>
            </w:r>
          </w:p>
          <w:p w14:paraId="56EF25DE" w14:textId="0008E984" w:rsidR="00EF60D6" w:rsidRPr="00902671" w:rsidRDefault="00EF60D6" w:rsidP="008C26F8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71">
              <w:rPr>
                <w:b/>
                <w:bCs/>
                <w:sz w:val="24"/>
                <w:szCs w:val="24"/>
              </w:rPr>
              <w:t>Last Day of Classes</w:t>
            </w:r>
          </w:p>
        </w:tc>
      </w:tr>
    </w:tbl>
    <w:p w14:paraId="1478DBFB" w14:textId="37FE486F" w:rsidR="008C26F8" w:rsidRPr="008C26F8" w:rsidRDefault="008C26F8" w:rsidP="008C26F8"/>
    <w:p w14:paraId="28FF441E" w14:textId="0E7A3A36" w:rsidR="008C26F8" w:rsidRDefault="00EF60D6" w:rsidP="008C26F8">
      <w:pPr>
        <w:rPr>
          <w:b/>
          <w:bCs/>
        </w:rPr>
      </w:pPr>
      <w:r>
        <w:rPr>
          <w:b/>
          <w:bCs/>
        </w:rPr>
        <w:t xml:space="preserve">*Please be advised that NJDTI follows the Mahwah School District Calendar for closings and inclement weather policies. </w:t>
      </w:r>
      <w:r w:rsidR="002F4525">
        <w:rPr>
          <w:b/>
          <w:bCs/>
        </w:rPr>
        <w:t xml:space="preserve">If Mahwah </w:t>
      </w:r>
      <w:r w:rsidR="00C14C31">
        <w:rPr>
          <w:b/>
          <w:bCs/>
        </w:rPr>
        <w:t xml:space="preserve">School District  has an early dismissal or is </w:t>
      </w:r>
      <w:r w:rsidR="002F4525">
        <w:rPr>
          <w:b/>
          <w:bCs/>
        </w:rPr>
        <w:t xml:space="preserve">CLOSED, NJDTI will be </w:t>
      </w:r>
      <w:r w:rsidR="00975F19">
        <w:rPr>
          <w:b/>
          <w:bCs/>
        </w:rPr>
        <w:t xml:space="preserve">closed </w:t>
      </w:r>
      <w:r w:rsidR="002F4525">
        <w:rPr>
          <w:b/>
          <w:bCs/>
        </w:rPr>
        <w:t xml:space="preserve">as well. </w:t>
      </w:r>
    </w:p>
    <w:p w14:paraId="0E818BEC" w14:textId="1AE19CA7" w:rsidR="00EF60D6" w:rsidRDefault="00EF60D6" w:rsidP="008C26F8">
      <w:pPr>
        <w:rPr>
          <w:b/>
          <w:bCs/>
        </w:rPr>
      </w:pPr>
    </w:p>
    <w:p w14:paraId="5C437AD3" w14:textId="6787E0AD" w:rsidR="00EF60D6" w:rsidRDefault="00EF60D6" w:rsidP="008C26F8">
      <w:pPr>
        <w:rPr>
          <w:b/>
          <w:bCs/>
        </w:rPr>
      </w:pPr>
      <w:r>
        <w:rPr>
          <w:b/>
          <w:bCs/>
        </w:rPr>
        <w:t xml:space="preserve">*Please also be advised that additional dates will be added to the calendar for </w:t>
      </w:r>
      <w:r w:rsidR="00902671">
        <w:rPr>
          <w:b/>
          <w:bCs/>
        </w:rPr>
        <w:t>rehearsal</w:t>
      </w:r>
      <w:r w:rsidR="00FB0C06">
        <w:rPr>
          <w:b/>
          <w:bCs/>
        </w:rPr>
        <w:t>s</w:t>
      </w:r>
      <w:r w:rsidR="00975F19">
        <w:rPr>
          <w:b/>
          <w:bCs/>
        </w:rPr>
        <w:t xml:space="preserve">, </w:t>
      </w:r>
      <w:r>
        <w:rPr>
          <w:b/>
          <w:bCs/>
        </w:rPr>
        <w:t>competitions, performances, special monthly events (pajama day, costume day, etc.)</w:t>
      </w:r>
      <w:r w:rsidR="00975F19">
        <w:rPr>
          <w:b/>
          <w:bCs/>
        </w:rPr>
        <w:t>. All</w:t>
      </w:r>
      <w:r>
        <w:rPr>
          <w:b/>
          <w:bCs/>
        </w:rPr>
        <w:t xml:space="preserve"> dates are subject to change. </w:t>
      </w:r>
    </w:p>
    <w:p w14:paraId="601EBA45" w14:textId="77777777" w:rsidR="008C26F8" w:rsidRDefault="008C26F8" w:rsidP="008C26F8">
      <w:pPr>
        <w:rPr>
          <w:b/>
          <w:bCs/>
        </w:rPr>
      </w:pPr>
    </w:p>
    <w:p w14:paraId="39458870" w14:textId="77777777" w:rsidR="00407A19" w:rsidRDefault="00407A19"/>
    <w:sectPr w:rsidR="0040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F8"/>
    <w:rsid w:val="002F4525"/>
    <w:rsid w:val="00407A19"/>
    <w:rsid w:val="00541CAA"/>
    <w:rsid w:val="005D4ED9"/>
    <w:rsid w:val="007136C7"/>
    <w:rsid w:val="008C26F8"/>
    <w:rsid w:val="00902671"/>
    <w:rsid w:val="00975F19"/>
    <w:rsid w:val="009E7831"/>
    <w:rsid w:val="00C14C31"/>
    <w:rsid w:val="00C82E45"/>
    <w:rsid w:val="00CE2067"/>
    <w:rsid w:val="00D94334"/>
    <w:rsid w:val="00DD350D"/>
    <w:rsid w:val="00DE2BDD"/>
    <w:rsid w:val="00E85E19"/>
    <w:rsid w:val="00EF60D6"/>
    <w:rsid w:val="00F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755"/>
  <w15:chartTrackingRefBased/>
  <w15:docId w15:val="{5B61ECFE-00FD-4D0D-9DE0-4ED2AB5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8C26F8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8C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Ripps</dc:creator>
  <cp:keywords/>
  <dc:description/>
  <cp:lastModifiedBy>Nichole Solomon</cp:lastModifiedBy>
  <cp:revision>2</cp:revision>
  <dcterms:created xsi:type="dcterms:W3CDTF">2019-10-24T17:09:00Z</dcterms:created>
  <dcterms:modified xsi:type="dcterms:W3CDTF">2019-10-24T17:09:00Z</dcterms:modified>
</cp:coreProperties>
</file>